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1FDE" w14:textId="408213BC" w:rsidR="00011D66" w:rsidRPr="00F053CE" w:rsidRDefault="00011D66" w:rsidP="00011D66">
      <w:pPr>
        <w:shd w:val="clear" w:color="auto" w:fill="FFFFFF"/>
        <w:spacing w:after="100" w:afterAutospacing="1" w:line="240" w:lineRule="auto"/>
        <w:rPr>
          <w:rFonts w:eastAsia="Times New Roman" w:cs="Times New Roman"/>
          <w:color w:val="2E4837"/>
          <w:sz w:val="23"/>
          <w:szCs w:val="23"/>
          <w:lang w:eastAsia="nl-NL"/>
        </w:rPr>
      </w:pPr>
      <w:bookmarkStart w:id="0" w:name="_Hlk107496543"/>
      <w:r w:rsidRPr="00F053CE">
        <w:rPr>
          <w:rFonts w:eastAsia="Times New Roman" w:cs="Times New Roman"/>
          <w:color w:val="2E4837"/>
          <w:sz w:val="23"/>
          <w:szCs w:val="23"/>
          <w:lang w:eastAsia="nl-NL"/>
        </w:rPr>
        <w:t>Beste (zorgaanbieder),</w:t>
      </w:r>
    </w:p>
    <w:p w14:paraId="14654F11" w14:textId="77777777" w:rsidR="00FF7E89" w:rsidRDefault="00CE682D" w:rsidP="00FF7E89">
      <w:pPr>
        <w:shd w:val="clear" w:color="auto" w:fill="FFFFFF"/>
        <w:spacing w:after="100" w:afterAutospacing="1"/>
        <w:rPr>
          <w:sz w:val="23"/>
          <w:szCs w:val="23"/>
        </w:rPr>
      </w:pPr>
      <w:r w:rsidRPr="00F053CE">
        <w:rPr>
          <w:rFonts w:eastAsia="Times New Roman" w:cs="Times New Roman"/>
          <w:color w:val="2E4837"/>
          <w:sz w:val="23"/>
          <w:szCs w:val="23"/>
          <w:lang w:eastAsia="nl-NL"/>
        </w:rPr>
        <w:t>Hierbij ge</w:t>
      </w:r>
      <w:r w:rsidR="008722F6" w:rsidRPr="00F053CE">
        <w:rPr>
          <w:rFonts w:eastAsia="Times New Roman" w:cs="Times New Roman"/>
          <w:color w:val="2E4837"/>
          <w:sz w:val="23"/>
          <w:szCs w:val="23"/>
          <w:lang w:eastAsia="nl-NL"/>
        </w:rPr>
        <w:t>v</w:t>
      </w:r>
      <w:r w:rsidRPr="00F053CE">
        <w:rPr>
          <w:rFonts w:eastAsia="Times New Roman" w:cs="Times New Roman"/>
          <w:color w:val="2E4837"/>
          <w:sz w:val="23"/>
          <w:szCs w:val="23"/>
          <w:lang w:eastAsia="nl-NL"/>
        </w:rPr>
        <w:t>en wij u de laatste informatie met betrekking tot de nieuwe systematiek meerzorg.</w:t>
      </w:r>
      <w:r w:rsidR="00FF7E89" w:rsidRPr="00FF7E89">
        <w:rPr>
          <w:sz w:val="23"/>
          <w:szCs w:val="23"/>
        </w:rPr>
        <w:t xml:space="preserve"> </w:t>
      </w:r>
    </w:p>
    <w:p w14:paraId="556DDB08" w14:textId="2E24C7B4" w:rsidR="00FF7E89" w:rsidRPr="00F053CE" w:rsidRDefault="00FF7E89" w:rsidP="00FF7E89">
      <w:pPr>
        <w:shd w:val="clear" w:color="auto" w:fill="FFFFFF"/>
        <w:spacing w:after="100" w:afterAutospacing="1"/>
        <w:rPr>
          <w:sz w:val="23"/>
          <w:szCs w:val="23"/>
        </w:rPr>
      </w:pPr>
      <w:r w:rsidRPr="00F053CE">
        <w:rPr>
          <w:sz w:val="23"/>
          <w:szCs w:val="23"/>
        </w:rPr>
        <w:t xml:space="preserve">Meerzorg is bedoeld om kwaliteit van zorg te verbeteren voor cliënten waar het toegewezen  zorgprofiel onvoldoende is om de complexe zorgvraag te beantwoorden. </w:t>
      </w:r>
      <w:r>
        <w:rPr>
          <w:sz w:val="23"/>
          <w:szCs w:val="23"/>
        </w:rPr>
        <w:t>Door</w:t>
      </w:r>
      <w:r w:rsidRPr="00F053CE">
        <w:rPr>
          <w:sz w:val="23"/>
          <w:szCs w:val="23"/>
        </w:rPr>
        <w:t xml:space="preserve"> meerzorg kan, </w:t>
      </w:r>
      <w:r w:rsidRPr="00FF7E89">
        <w:rPr>
          <w:sz w:val="23"/>
          <w:szCs w:val="23"/>
        </w:rPr>
        <w:t>in uitzonderlijk situaties, de</w:t>
      </w:r>
      <w:r w:rsidRPr="00F053CE">
        <w:rPr>
          <w:sz w:val="23"/>
          <w:szCs w:val="23"/>
        </w:rPr>
        <w:t xml:space="preserve"> extra inzet van zorg of aanpassing </w:t>
      </w:r>
      <w:r>
        <w:rPr>
          <w:sz w:val="23"/>
          <w:szCs w:val="23"/>
        </w:rPr>
        <w:t>in</w:t>
      </w:r>
      <w:r w:rsidRPr="00F053CE">
        <w:rPr>
          <w:sz w:val="23"/>
          <w:szCs w:val="23"/>
        </w:rPr>
        <w:t xml:space="preserve"> de context betaald worden. </w:t>
      </w:r>
    </w:p>
    <w:p w14:paraId="72789D8A" w14:textId="77777777" w:rsidR="00FF7E89" w:rsidRPr="00F053CE" w:rsidRDefault="00FF7E89" w:rsidP="00FF7E89">
      <w:pPr>
        <w:shd w:val="clear" w:color="auto" w:fill="FFFFFF"/>
        <w:spacing w:after="100" w:afterAutospacing="1"/>
        <w:rPr>
          <w:sz w:val="23"/>
          <w:szCs w:val="23"/>
        </w:rPr>
      </w:pPr>
      <w:r w:rsidRPr="00F053CE">
        <w:rPr>
          <w:sz w:val="23"/>
          <w:szCs w:val="23"/>
        </w:rPr>
        <w:t xml:space="preserve">De nieuwe systematiek draagt bij aan verbetering of handhaving van kwaliteit van leven. In de nieuwe systematiek wordt er uitgegaan van de zorgvraag van de client en wat er nodig is om hier een passend antwoord op te geven. </w:t>
      </w:r>
    </w:p>
    <w:p w14:paraId="50612905" w14:textId="3E0D6FCC" w:rsidR="008722F6" w:rsidRPr="00FF7E89" w:rsidRDefault="00FF7E89" w:rsidP="00FF7E89">
      <w:pPr>
        <w:shd w:val="clear" w:color="auto" w:fill="FFFFFF"/>
        <w:spacing w:after="100" w:afterAutospacing="1"/>
        <w:rPr>
          <w:sz w:val="23"/>
          <w:szCs w:val="23"/>
        </w:rPr>
      </w:pPr>
      <w:r w:rsidRPr="00F053CE">
        <w:rPr>
          <w:sz w:val="23"/>
          <w:szCs w:val="23"/>
        </w:rPr>
        <w:t>Naast de inhoud, waar de nieuwe meerzorg systematiek op gebaseerd is, wordt er ook gekeken naar de verantwoording van de te besteden middelen en de doelmatigheid waarmee deze worden ingezet. Beide zijn belangrijk voor een duurzame meerzorg regelin</w:t>
      </w:r>
      <w:r>
        <w:rPr>
          <w:sz w:val="23"/>
          <w:szCs w:val="23"/>
        </w:rPr>
        <w:t>g.</w:t>
      </w:r>
    </w:p>
    <w:p w14:paraId="3EDDED38" w14:textId="4425F86E" w:rsidR="00011D66" w:rsidRPr="00FF7E89" w:rsidRDefault="008722F6" w:rsidP="00FF7E89">
      <w:pPr>
        <w:shd w:val="clear" w:color="auto" w:fill="FFFFFF"/>
        <w:spacing w:after="100" w:afterAutospacing="1"/>
        <w:rPr>
          <w:rFonts w:eastAsia="Times New Roman" w:cs="Times New Roman"/>
          <w:b/>
          <w:bCs/>
          <w:color w:val="186D60" w:themeColor="accent3" w:themeShade="BF"/>
          <w:sz w:val="23"/>
          <w:szCs w:val="23"/>
          <w:lang w:eastAsia="nl-NL"/>
        </w:rPr>
      </w:pPr>
      <w:r w:rsidRPr="00470840">
        <w:rPr>
          <w:rFonts w:eastAsia="Times New Roman" w:cs="Times New Roman"/>
          <w:b/>
          <w:bCs/>
          <w:color w:val="186D60" w:themeColor="accent3" w:themeShade="BF"/>
          <w:sz w:val="23"/>
          <w:szCs w:val="23"/>
          <w:lang w:eastAsia="nl-NL"/>
        </w:rPr>
        <w:t>Vandaag delen we met u het eerste gedeelte van de nieuwe meerzorg systematiek</w:t>
      </w:r>
      <w:r w:rsidR="00CE682D" w:rsidRPr="00470840">
        <w:rPr>
          <w:rFonts w:eastAsia="Times New Roman" w:cs="Times New Roman"/>
          <w:b/>
          <w:bCs/>
          <w:color w:val="186D60" w:themeColor="accent3" w:themeShade="BF"/>
          <w:sz w:val="23"/>
          <w:szCs w:val="23"/>
          <w:lang w:eastAsia="nl-NL"/>
        </w:rPr>
        <w:t xml:space="preserve"> </w:t>
      </w:r>
      <w:r w:rsidR="00812352" w:rsidRPr="00F053CE">
        <w:rPr>
          <w:rFonts w:eastAsia="Times New Roman" w:cs="Times New Roman"/>
          <w:color w:val="2E4837"/>
          <w:sz w:val="23"/>
          <w:szCs w:val="23"/>
          <w:lang w:eastAsia="nl-NL"/>
        </w:rPr>
        <w:br/>
      </w:r>
      <w:r w:rsidR="00011D66" w:rsidRPr="00F053CE">
        <w:rPr>
          <w:rFonts w:eastAsia="Times New Roman" w:cs="Times New Roman"/>
          <w:color w:val="2E4837"/>
          <w:sz w:val="23"/>
          <w:szCs w:val="23"/>
          <w:lang w:eastAsia="nl-NL"/>
        </w:rPr>
        <w:t>V</w:t>
      </w:r>
      <w:r w:rsidR="00F05D97">
        <w:rPr>
          <w:rFonts w:eastAsia="Times New Roman" w:cs="Times New Roman"/>
          <w:color w:val="2E4837"/>
          <w:sz w:val="23"/>
          <w:szCs w:val="23"/>
          <w:lang w:eastAsia="nl-NL"/>
        </w:rPr>
        <w:t>andaag</w:t>
      </w:r>
      <w:r w:rsidR="00011D66" w:rsidRPr="00F053CE">
        <w:rPr>
          <w:rFonts w:eastAsia="Times New Roman" w:cs="Times New Roman"/>
          <w:color w:val="2E4837"/>
          <w:sz w:val="23"/>
          <w:szCs w:val="23"/>
          <w:lang w:eastAsia="nl-NL"/>
        </w:rPr>
        <w:t xml:space="preserve"> </w:t>
      </w:r>
      <w:r w:rsidR="00F05D97">
        <w:rPr>
          <w:rFonts w:eastAsia="Times New Roman" w:cs="Times New Roman"/>
          <w:color w:val="2E4837"/>
          <w:sz w:val="23"/>
          <w:szCs w:val="23"/>
          <w:lang w:eastAsia="nl-NL"/>
        </w:rPr>
        <w:t xml:space="preserve">wordt </w:t>
      </w:r>
      <w:r w:rsidR="00011D66" w:rsidRPr="00F053CE">
        <w:rPr>
          <w:rFonts w:eastAsia="Times New Roman" w:cs="Times New Roman"/>
          <w:color w:val="2E4837"/>
          <w:sz w:val="23"/>
          <w:szCs w:val="23"/>
          <w:lang w:eastAsia="nl-NL"/>
        </w:rPr>
        <w:t>het inhoudelijke deel van de nieuwe systematiek meerzorg</w:t>
      </w:r>
      <w:r w:rsidR="00F05D97">
        <w:rPr>
          <w:rFonts w:eastAsia="Times New Roman" w:cs="Times New Roman"/>
          <w:color w:val="2E4837"/>
          <w:sz w:val="23"/>
          <w:szCs w:val="23"/>
          <w:lang w:eastAsia="nl-NL"/>
        </w:rPr>
        <w:t xml:space="preserve"> gepubliceerd</w:t>
      </w:r>
      <w:r w:rsidR="00011D66" w:rsidRPr="00F053CE">
        <w:rPr>
          <w:rFonts w:eastAsia="Times New Roman" w:cs="Times New Roman"/>
          <w:color w:val="2E4837"/>
          <w:sz w:val="23"/>
          <w:szCs w:val="23"/>
          <w:lang w:eastAsia="nl-NL"/>
        </w:rPr>
        <w:t xml:space="preserve">, bestaande uit het beleidsdocument </w:t>
      </w:r>
      <w:r w:rsidR="003B6C22" w:rsidRPr="00F053CE">
        <w:rPr>
          <w:rFonts w:eastAsia="Times New Roman" w:cs="Times New Roman"/>
          <w:color w:val="2E4837"/>
          <w:sz w:val="23"/>
          <w:szCs w:val="23"/>
          <w:lang w:eastAsia="nl-NL"/>
        </w:rPr>
        <w:t xml:space="preserve">“Samenwerken aan passende meerzorg” </w:t>
      </w:r>
      <w:r w:rsidR="00011D66" w:rsidRPr="00F053CE">
        <w:rPr>
          <w:rFonts w:eastAsia="Times New Roman" w:cs="Times New Roman"/>
          <w:color w:val="2E4837"/>
          <w:sz w:val="23"/>
          <w:szCs w:val="23"/>
          <w:lang w:eastAsia="nl-NL"/>
        </w:rPr>
        <w:t xml:space="preserve">en de  vragenlijsten voor de individuele </w:t>
      </w:r>
      <w:r w:rsidR="003B6C22" w:rsidRPr="00F053CE">
        <w:rPr>
          <w:rFonts w:eastAsia="Times New Roman" w:cs="Times New Roman"/>
          <w:color w:val="2E4837"/>
          <w:sz w:val="23"/>
          <w:szCs w:val="23"/>
          <w:lang w:eastAsia="nl-NL"/>
        </w:rPr>
        <w:t xml:space="preserve">aanvragen </w:t>
      </w:r>
      <w:r w:rsidR="00011D66" w:rsidRPr="00F053CE">
        <w:rPr>
          <w:rFonts w:eastAsia="Times New Roman" w:cs="Times New Roman"/>
          <w:color w:val="2E4837"/>
          <w:sz w:val="23"/>
          <w:szCs w:val="23"/>
          <w:lang w:eastAsia="nl-NL"/>
        </w:rPr>
        <w:t>en groepsaanvrag</w:t>
      </w:r>
      <w:r w:rsidR="003B6C22" w:rsidRPr="00F053CE">
        <w:rPr>
          <w:rFonts w:eastAsia="Times New Roman" w:cs="Times New Roman"/>
          <w:color w:val="2E4837"/>
          <w:sz w:val="23"/>
          <w:szCs w:val="23"/>
          <w:lang w:eastAsia="nl-NL"/>
        </w:rPr>
        <w:t>en</w:t>
      </w:r>
      <w:r w:rsidR="00011D66" w:rsidRPr="00F053CE">
        <w:rPr>
          <w:rFonts w:eastAsia="Times New Roman" w:cs="Times New Roman"/>
          <w:color w:val="2E4837"/>
          <w:sz w:val="23"/>
          <w:szCs w:val="23"/>
          <w:lang w:eastAsia="nl-NL"/>
        </w:rPr>
        <w:t xml:space="preserve">. </w:t>
      </w:r>
    </w:p>
    <w:p w14:paraId="187B9EEF" w14:textId="36D8F45C" w:rsidR="00011D66" w:rsidRPr="00F053CE" w:rsidRDefault="00011D66" w:rsidP="00011D66">
      <w:pPr>
        <w:shd w:val="clear" w:color="auto" w:fill="FFFFFF"/>
        <w:spacing w:after="100" w:afterAutospacing="1" w:line="240" w:lineRule="auto"/>
        <w:rPr>
          <w:rFonts w:eastAsia="Times New Roman" w:cs="Times New Roman"/>
          <w:color w:val="2E4837"/>
          <w:sz w:val="23"/>
          <w:szCs w:val="23"/>
          <w:lang w:eastAsia="nl-NL"/>
        </w:rPr>
      </w:pPr>
      <w:r w:rsidRPr="00470840">
        <w:rPr>
          <w:rFonts w:eastAsia="Times New Roman" w:cs="Times New Roman"/>
          <w:b/>
          <w:bCs/>
          <w:color w:val="186D60" w:themeColor="accent3" w:themeShade="BF"/>
          <w:sz w:val="23"/>
          <w:szCs w:val="23"/>
          <w:lang w:eastAsia="nl-NL"/>
        </w:rPr>
        <w:t>De rekentool is nog geen onderdeel van deze publicatie</w:t>
      </w:r>
      <w:r w:rsidRPr="00470840">
        <w:rPr>
          <w:rFonts w:eastAsia="Times New Roman" w:cs="Times New Roman"/>
          <w:color w:val="186D60" w:themeColor="accent3" w:themeShade="BF"/>
          <w:sz w:val="23"/>
          <w:szCs w:val="23"/>
          <w:lang w:eastAsia="nl-NL"/>
        </w:rPr>
        <w:br/>
      </w:r>
      <w:r w:rsidRPr="00F053CE">
        <w:rPr>
          <w:rFonts w:eastAsia="Times New Roman" w:cs="Times New Roman"/>
          <w:color w:val="2E4837"/>
          <w:sz w:val="23"/>
          <w:szCs w:val="23"/>
          <w:lang w:eastAsia="nl-NL"/>
        </w:rPr>
        <w:t xml:space="preserve">Afgelopen week zijn bij de rekentool nog </w:t>
      </w:r>
      <w:r w:rsidR="00812352" w:rsidRPr="00F053CE">
        <w:rPr>
          <w:rFonts w:eastAsia="Times New Roman" w:cs="Times New Roman"/>
          <w:color w:val="2E4837"/>
          <w:sz w:val="23"/>
          <w:szCs w:val="23"/>
          <w:lang w:eastAsia="nl-NL"/>
        </w:rPr>
        <w:t>2</w:t>
      </w:r>
      <w:r w:rsidRPr="00F053CE">
        <w:rPr>
          <w:rFonts w:eastAsia="Times New Roman" w:cs="Times New Roman"/>
          <w:color w:val="2E4837"/>
          <w:sz w:val="23"/>
          <w:szCs w:val="23"/>
          <w:lang w:eastAsia="nl-NL"/>
        </w:rPr>
        <w:t xml:space="preserve"> aandachtspunten naar </w:t>
      </w:r>
      <w:r w:rsidR="00451F0B" w:rsidRPr="00F053CE">
        <w:rPr>
          <w:rFonts w:eastAsia="Times New Roman" w:cs="Times New Roman"/>
          <w:sz w:val="23"/>
          <w:szCs w:val="23"/>
          <w:lang w:eastAsia="nl-NL"/>
        </w:rPr>
        <w:t>voren</w:t>
      </w:r>
      <w:r w:rsidRPr="00F053CE">
        <w:rPr>
          <w:rFonts w:eastAsia="Times New Roman" w:cs="Times New Roman"/>
          <w:color w:val="FF0000"/>
          <w:sz w:val="23"/>
          <w:szCs w:val="23"/>
          <w:lang w:eastAsia="nl-NL"/>
        </w:rPr>
        <w:t xml:space="preserve"> </w:t>
      </w:r>
      <w:r w:rsidRPr="00F053CE">
        <w:rPr>
          <w:rFonts w:eastAsia="Times New Roman" w:cs="Times New Roman"/>
          <w:color w:val="2E4837"/>
          <w:sz w:val="23"/>
          <w:szCs w:val="23"/>
          <w:lang w:eastAsia="nl-NL"/>
        </w:rPr>
        <w:t xml:space="preserve">gekomen vanuit de validatie en </w:t>
      </w:r>
      <w:r w:rsidR="00A85817">
        <w:rPr>
          <w:rFonts w:eastAsia="Times New Roman" w:cs="Times New Roman"/>
          <w:color w:val="2E4837"/>
          <w:sz w:val="23"/>
          <w:szCs w:val="23"/>
          <w:lang w:eastAsia="nl-NL"/>
        </w:rPr>
        <w:t xml:space="preserve">uit de </w:t>
      </w:r>
      <w:r w:rsidRPr="00F053CE">
        <w:rPr>
          <w:rFonts w:eastAsia="Times New Roman" w:cs="Times New Roman"/>
          <w:color w:val="2E4837"/>
          <w:sz w:val="23"/>
          <w:szCs w:val="23"/>
          <w:lang w:eastAsia="nl-NL"/>
        </w:rPr>
        <w:t>bespreking van de rekentool met de zorgaanbieders</w:t>
      </w:r>
      <w:r w:rsidR="002D626C" w:rsidRPr="00F053CE">
        <w:rPr>
          <w:rFonts w:eastAsia="Times New Roman" w:cs="Times New Roman"/>
          <w:color w:val="2E4837"/>
          <w:sz w:val="23"/>
          <w:szCs w:val="23"/>
          <w:lang w:eastAsia="nl-NL"/>
        </w:rPr>
        <w:t xml:space="preserve"> </w:t>
      </w:r>
      <w:r w:rsidRPr="00F053CE">
        <w:rPr>
          <w:rFonts w:eastAsia="Times New Roman" w:cs="Times New Roman"/>
          <w:color w:val="2E4837"/>
          <w:sz w:val="23"/>
          <w:szCs w:val="23"/>
          <w:lang w:eastAsia="nl-NL"/>
        </w:rPr>
        <w:t>waardoor volledige publicatie van de nieuwe systematiek niet mogelijk is</w:t>
      </w:r>
      <w:r w:rsidR="00A85817">
        <w:rPr>
          <w:rFonts w:eastAsia="Times New Roman" w:cs="Times New Roman"/>
          <w:color w:val="2E4837"/>
          <w:sz w:val="23"/>
          <w:szCs w:val="23"/>
          <w:lang w:eastAsia="nl-NL"/>
        </w:rPr>
        <w:t>. De aandachtspunten zijn</w:t>
      </w:r>
      <w:r w:rsidRPr="00F053CE">
        <w:rPr>
          <w:rFonts w:eastAsia="Times New Roman" w:cs="Times New Roman"/>
          <w:color w:val="2E4837"/>
          <w:sz w:val="23"/>
          <w:szCs w:val="23"/>
          <w:lang w:eastAsia="nl-NL"/>
        </w:rPr>
        <w:t>:</w:t>
      </w:r>
    </w:p>
    <w:p w14:paraId="1FDBC14F" w14:textId="77777777" w:rsidR="00812352" w:rsidRPr="00F053CE" w:rsidRDefault="00812352" w:rsidP="00812352">
      <w:pPr>
        <w:numPr>
          <w:ilvl w:val="0"/>
          <w:numId w:val="6"/>
        </w:numPr>
        <w:shd w:val="clear" w:color="auto" w:fill="FFFFFF"/>
        <w:spacing w:before="100" w:beforeAutospacing="1" w:after="100" w:afterAutospacing="1" w:line="240" w:lineRule="auto"/>
        <w:rPr>
          <w:rFonts w:eastAsia="Times New Roman" w:cs="Times New Roman"/>
          <w:color w:val="2E4837"/>
          <w:sz w:val="23"/>
          <w:szCs w:val="23"/>
          <w:lang w:eastAsia="nl-NL"/>
        </w:rPr>
      </w:pPr>
      <w:r w:rsidRPr="00F053CE">
        <w:rPr>
          <w:rFonts w:eastAsia="Times New Roman" w:cs="Times New Roman"/>
          <w:color w:val="2E4837"/>
          <w:sz w:val="23"/>
          <w:szCs w:val="23"/>
          <w:lang w:eastAsia="nl-NL"/>
        </w:rPr>
        <w:t>De indirect cliëntgebonden tijd is nog niet congruent verwerkt in de rekentool.</w:t>
      </w:r>
    </w:p>
    <w:p w14:paraId="43003733" w14:textId="6FEDD7DC" w:rsidR="00812352" w:rsidRPr="00F053CE" w:rsidRDefault="00812352" w:rsidP="00011D66">
      <w:pPr>
        <w:numPr>
          <w:ilvl w:val="0"/>
          <w:numId w:val="6"/>
        </w:numPr>
        <w:shd w:val="clear" w:color="auto" w:fill="FFFFFF"/>
        <w:spacing w:before="100" w:beforeAutospacing="1" w:after="100" w:afterAutospacing="1" w:line="240" w:lineRule="auto"/>
        <w:rPr>
          <w:rFonts w:eastAsia="Times New Roman" w:cs="Times New Roman"/>
          <w:color w:val="2E4837"/>
          <w:sz w:val="23"/>
          <w:szCs w:val="23"/>
          <w:lang w:eastAsia="nl-NL"/>
        </w:rPr>
      </w:pPr>
      <w:r w:rsidRPr="00F053CE">
        <w:rPr>
          <w:rFonts w:eastAsia="Times New Roman" w:cs="Times New Roman"/>
          <w:color w:val="2E4837"/>
          <w:sz w:val="23"/>
          <w:szCs w:val="23"/>
          <w:lang w:eastAsia="nl-NL"/>
        </w:rPr>
        <w:t xml:space="preserve">De validatie op maatwerkprofielen is nog niet volledig afgerond, waardoor de landelijke impact </w:t>
      </w:r>
      <w:r w:rsidR="00A85817">
        <w:rPr>
          <w:rFonts w:eastAsia="Times New Roman" w:cs="Times New Roman"/>
          <w:color w:val="2E4837"/>
          <w:sz w:val="23"/>
          <w:szCs w:val="23"/>
          <w:lang w:eastAsia="nl-NL"/>
        </w:rPr>
        <w:t xml:space="preserve"> van de invoering van de nieuwe systematiek </w:t>
      </w:r>
      <w:r w:rsidRPr="00F053CE">
        <w:rPr>
          <w:rFonts w:eastAsia="Times New Roman" w:cs="Times New Roman"/>
          <w:color w:val="2E4837"/>
          <w:sz w:val="23"/>
          <w:szCs w:val="23"/>
          <w:lang w:eastAsia="nl-NL"/>
        </w:rPr>
        <w:t>nog niet berekend kan worden.</w:t>
      </w:r>
    </w:p>
    <w:p w14:paraId="0359B454" w14:textId="77777777" w:rsidR="00CC6809" w:rsidRDefault="00812352" w:rsidP="008F6866">
      <w:pPr>
        <w:shd w:val="clear" w:color="auto" w:fill="FFFFFF"/>
        <w:spacing w:before="100" w:beforeAutospacing="1" w:after="100" w:afterAutospacing="1" w:line="240" w:lineRule="auto"/>
        <w:rPr>
          <w:rFonts w:eastAsia="Times New Roman" w:cs="Times New Roman"/>
          <w:color w:val="2E4837"/>
          <w:sz w:val="23"/>
          <w:szCs w:val="23"/>
          <w:lang w:eastAsia="nl-NL"/>
        </w:rPr>
      </w:pPr>
      <w:r w:rsidRPr="00470840">
        <w:rPr>
          <w:rFonts w:eastAsia="Times New Roman" w:cs="Times New Roman"/>
          <w:b/>
          <w:bCs/>
          <w:color w:val="186D60" w:themeColor="accent3" w:themeShade="BF"/>
          <w:sz w:val="23"/>
          <w:szCs w:val="23"/>
          <w:lang w:eastAsia="nl-NL"/>
        </w:rPr>
        <w:t>Waarom splitsing in publicatie?</w:t>
      </w:r>
      <w:r w:rsidRPr="00470840">
        <w:rPr>
          <w:rFonts w:eastAsia="Times New Roman" w:cs="Times New Roman"/>
          <w:color w:val="186D60" w:themeColor="accent3" w:themeShade="BF"/>
          <w:sz w:val="23"/>
          <w:szCs w:val="23"/>
          <w:lang w:eastAsia="nl-NL"/>
        </w:rPr>
        <w:br/>
      </w:r>
      <w:r w:rsidR="00604841" w:rsidRPr="00F053CE">
        <w:rPr>
          <w:rFonts w:eastAsia="Times New Roman" w:cs="Times New Roman"/>
          <w:color w:val="2E4837"/>
          <w:sz w:val="23"/>
          <w:szCs w:val="23"/>
          <w:lang w:eastAsia="nl-NL"/>
        </w:rPr>
        <w:t>De nieuwe systematiek vergt een andere manier van kijken naar meerzorg. Het kost tijd om als zorgprofessional dit nieuwe perspectief eigen te maken. Vanuit het veld komen meerdere berichten dat het lastig is om de bezetting aankomende zomerperiode rond te krijgen vanwege de vakantieperiode in combinatie met de Covid besmettingen die weer opspelen.</w:t>
      </w:r>
      <w:r w:rsidR="00604841">
        <w:rPr>
          <w:rFonts w:eastAsia="Times New Roman" w:cs="Times New Roman"/>
          <w:color w:val="2E4837"/>
          <w:sz w:val="23"/>
          <w:szCs w:val="23"/>
          <w:lang w:eastAsia="nl-NL"/>
        </w:rPr>
        <w:t xml:space="preserve"> </w:t>
      </w:r>
      <w:r w:rsidR="00604841" w:rsidRPr="00F053CE">
        <w:rPr>
          <w:rFonts w:eastAsia="Times New Roman" w:cs="Times New Roman"/>
          <w:color w:val="2E4837"/>
          <w:sz w:val="23"/>
          <w:szCs w:val="23"/>
          <w:lang w:eastAsia="nl-NL"/>
        </w:rPr>
        <w:t xml:space="preserve"> </w:t>
      </w:r>
    </w:p>
    <w:p w14:paraId="31D3BF00" w14:textId="5CBE15DD" w:rsidR="009D1DFB" w:rsidRDefault="00812352" w:rsidP="008F6866">
      <w:pPr>
        <w:shd w:val="clear" w:color="auto" w:fill="FFFFFF"/>
        <w:spacing w:before="100" w:beforeAutospacing="1" w:after="100" w:afterAutospacing="1" w:line="240" w:lineRule="auto"/>
        <w:rPr>
          <w:rFonts w:eastAsia="Times New Roman" w:cs="Times New Roman"/>
          <w:color w:val="2E4837"/>
          <w:sz w:val="23"/>
          <w:szCs w:val="23"/>
          <w:lang w:eastAsia="nl-NL"/>
        </w:rPr>
      </w:pPr>
      <w:r w:rsidRPr="00F053CE">
        <w:rPr>
          <w:rFonts w:eastAsia="Times New Roman" w:cs="Times New Roman"/>
          <w:color w:val="2E4837"/>
          <w:sz w:val="23"/>
          <w:szCs w:val="23"/>
          <w:lang w:eastAsia="nl-NL"/>
        </w:rPr>
        <w:t xml:space="preserve">Zorgkantoren krijgen vanuit de zorgaanbieders geregeld de vraag of het inhoudelijke deel van de nieuwe aanvraagsystematiek alvast gedeeld kan worden. </w:t>
      </w:r>
      <w:r w:rsidR="00EA3E0D" w:rsidRPr="00F053CE">
        <w:rPr>
          <w:rFonts w:eastAsia="Times New Roman" w:cs="Times New Roman"/>
          <w:color w:val="2E4837"/>
          <w:sz w:val="23"/>
          <w:szCs w:val="23"/>
          <w:lang w:eastAsia="nl-NL"/>
        </w:rPr>
        <w:t xml:space="preserve">Zo kunnen zorgaanbieders van start met het eigen maken van de nieuwe systematiek en het invullen van de vragenlijst. De rekentool is uiteindelijk alleen de vertaling </w:t>
      </w:r>
      <w:r w:rsidR="00A85817">
        <w:rPr>
          <w:rFonts w:eastAsia="Times New Roman" w:cs="Times New Roman"/>
          <w:color w:val="2E4837"/>
          <w:sz w:val="23"/>
          <w:szCs w:val="23"/>
          <w:lang w:eastAsia="nl-NL"/>
        </w:rPr>
        <w:t xml:space="preserve">naar </w:t>
      </w:r>
      <w:r w:rsidR="00EA3E0D" w:rsidRPr="00F053CE">
        <w:rPr>
          <w:rFonts w:eastAsia="Times New Roman" w:cs="Times New Roman"/>
          <w:color w:val="2E4837"/>
          <w:sz w:val="23"/>
          <w:szCs w:val="23"/>
          <w:lang w:eastAsia="nl-NL"/>
        </w:rPr>
        <w:t xml:space="preserve">uren </w:t>
      </w:r>
      <w:r w:rsidR="00A85817">
        <w:rPr>
          <w:rFonts w:eastAsia="Times New Roman" w:cs="Times New Roman"/>
          <w:color w:val="2E4837"/>
          <w:sz w:val="23"/>
          <w:szCs w:val="23"/>
          <w:lang w:eastAsia="nl-NL"/>
        </w:rPr>
        <w:t xml:space="preserve">op basis </w:t>
      </w:r>
      <w:r w:rsidR="00EA3E0D" w:rsidRPr="00F053CE">
        <w:rPr>
          <w:rFonts w:eastAsia="Times New Roman" w:cs="Times New Roman"/>
          <w:color w:val="2E4837"/>
          <w:sz w:val="23"/>
          <w:szCs w:val="23"/>
          <w:lang w:eastAsia="nl-NL"/>
        </w:rPr>
        <w:t>van deze vragenlijst. Vandaar de keuze om de publicatie te splitsen.</w:t>
      </w:r>
      <w:r w:rsidRPr="00F053CE">
        <w:rPr>
          <w:rFonts w:eastAsia="Times New Roman" w:cs="Times New Roman"/>
          <w:color w:val="2E4837"/>
          <w:sz w:val="23"/>
          <w:szCs w:val="23"/>
          <w:lang w:eastAsia="nl-NL"/>
        </w:rPr>
        <w:t xml:space="preserve"> </w:t>
      </w:r>
    </w:p>
    <w:p w14:paraId="47D2EDF4" w14:textId="1892C599" w:rsidR="006E1557" w:rsidRPr="00452217" w:rsidRDefault="00452217" w:rsidP="006E1557">
      <w:pPr>
        <w:shd w:val="clear" w:color="auto" w:fill="FFFFFF"/>
        <w:spacing w:before="100" w:beforeAutospacing="1" w:after="100" w:afterAutospacing="1" w:line="240" w:lineRule="auto"/>
        <w:rPr>
          <w:rFonts w:eastAsia="Times New Roman" w:cs="Times New Roman"/>
          <w:b/>
          <w:bCs/>
          <w:color w:val="186D60" w:themeColor="accent3" w:themeShade="BF"/>
          <w:sz w:val="23"/>
          <w:szCs w:val="23"/>
          <w:lang w:eastAsia="nl-NL"/>
        </w:rPr>
      </w:pPr>
      <w:r>
        <w:rPr>
          <w:rFonts w:eastAsia="Times New Roman" w:cs="Times New Roman"/>
          <w:b/>
          <w:bCs/>
          <w:color w:val="186D60" w:themeColor="accent3" w:themeShade="BF"/>
          <w:sz w:val="23"/>
          <w:szCs w:val="23"/>
          <w:lang w:eastAsia="nl-NL"/>
        </w:rPr>
        <w:t>Vervolg</w:t>
      </w:r>
      <w:r>
        <w:rPr>
          <w:rFonts w:eastAsia="Times New Roman" w:cs="Times New Roman"/>
          <w:b/>
          <w:bCs/>
          <w:color w:val="186D60" w:themeColor="accent3" w:themeShade="BF"/>
          <w:sz w:val="23"/>
          <w:szCs w:val="23"/>
          <w:lang w:eastAsia="nl-NL"/>
        </w:rPr>
        <w:br/>
      </w:r>
      <w:r w:rsidR="00D06FB3" w:rsidRPr="00452217">
        <w:rPr>
          <w:rFonts w:eastAsia="Times New Roman" w:cs="Times New Roman"/>
          <w:color w:val="2E4837"/>
          <w:sz w:val="23"/>
          <w:szCs w:val="23"/>
          <w:lang w:eastAsia="nl-NL"/>
        </w:rPr>
        <w:t xml:space="preserve">Informatie over </w:t>
      </w:r>
      <w:r w:rsidR="007353D0" w:rsidRPr="00452217">
        <w:rPr>
          <w:rFonts w:eastAsia="Times New Roman" w:cs="Times New Roman"/>
          <w:color w:val="2E4837"/>
          <w:sz w:val="23"/>
          <w:szCs w:val="23"/>
          <w:lang w:eastAsia="nl-NL"/>
        </w:rPr>
        <w:t xml:space="preserve">publicatie van </w:t>
      </w:r>
      <w:r w:rsidR="00D06FB3" w:rsidRPr="00452217">
        <w:rPr>
          <w:rFonts w:eastAsia="Times New Roman" w:cs="Times New Roman"/>
          <w:color w:val="2E4837"/>
          <w:sz w:val="23"/>
          <w:szCs w:val="23"/>
          <w:lang w:eastAsia="nl-NL"/>
        </w:rPr>
        <w:t xml:space="preserve">de rekentool en </w:t>
      </w:r>
      <w:r w:rsidR="006E1557" w:rsidRPr="00452217">
        <w:rPr>
          <w:rFonts w:eastAsia="Times New Roman" w:cs="Times New Roman"/>
          <w:color w:val="2E4837"/>
          <w:sz w:val="23"/>
          <w:szCs w:val="23"/>
          <w:lang w:eastAsia="nl-NL"/>
        </w:rPr>
        <w:t xml:space="preserve">tijdslijnen rondom ingangsdatum van de nieuwe systematiek </w:t>
      </w:r>
      <w:r w:rsidR="00D06FB3" w:rsidRPr="00452217">
        <w:rPr>
          <w:rFonts w:eastAsia="Times New Roman" w:cs="Times New Roman"/>
          <w:color w:val="2E4837"/>
          <w:sz w:val="23"/>
          <w:szCs w:val="23"/>
          <w:lang w:eastAsia="nl-NL"/>
        </w:rPr>
        <w:t>volgen</w:t>
      </w:r>
      <w:r w:rsidR="006E1557" w:rsidRPr="00452217">
        <w:rPr>
          <w:rFonts w:eastAsia="Times New Roman" w:cs="Times New Roman"/>
          <w:color w:val="2E4837"/>
          <w:sz w:val="23"/>
          <w:szCs w:val="23"/>
          <w:lang w:eastAsia="nl-NL"/>
        </w:rPr>
        <w:t xml:space="preserve"> zo spoedig mogelijk.</w:t>
      </w:r>
      <w:r w:rsidR="006E1557" w:rsidRPr="00452217">
        <w:rPr>
          <w:rFonts w:eastAsia="Times New Roman" w:cs="Times New Roman"/>
          <w:b/>
          <w:bCs/>
          <w:color w:val="186D60" w:themeColor="accent3" w:themeShade="BF"/>
          <w:sz w:val="23"/>
          <w:szCs w:val="23"/>
          <w:lang w:eastAsia="nl-NL"/>
        </w:rPr>
        <w:t xml:space="preserve"> </w:t>
      </w:r>
      <w:r w:rsidR="00CD5720" w:rsidRPr="00DA2D86">
        <w:rPr>
          <w:rFonts w:eastAsia="Times New Roman" w:cs="Times New Roman"/>
          <w:color w:val="2E4837"/>
          <w:sz w:val="23"/>
          <w:szCs w:val="23"/>
          <w:lang w:eastAsia="nl-NL"/>
        </w:rPr>
        <w:t xml:space="preserve">Uiteraard </w:t>
      </w:r>
      <w:r w:rsidR="00DA2D86" w:rsidRPr="00DA2D86">
        <w:rPr>
          <w:rFonts w:eastAsia="Times New Roman" w:cs="Times New Roman"/>
          <w:color w:val="2E4837"/>
          <w:sz w:val="23"/>
          <w:szCs w:val="23"/>
          <w:lang w:eastAsia="nl-NL"/>
        </w:rPr>
        <w:t>houden we met de ingangsdatum voor de nieuwe systematiek rekening met de publicatiedatum van de rekentool.</w:t>
      </w:r>
    </w:p>
    <w:bookmarkEnd w:id="0"/>
    <w:p w14:paraId="77CC55DC" w14:textId="4923F2D4" w:rsidR="00275149" w:rsidRDefault="007D644A" w:rsidP="007A5B76">
      <w:pPr>
        <w:shd w:val="clear" w:color="auto" w:fill="FFFFFF"/>
        <w:spacing w:after="100" w:afterAutospacing="1" w:line="240" w:lineRule="auto"/>
        <w:rPr>
          <w:rFonts w:eastAsia="Times New Roman" w:cs="Times New Roman"/>
          <w:sz w:val="23"/>
          <w:szCs w:val="23"/>
          <w:lang w:eastAsia="nl-NL"/>
        </w:rPr>
      </w:pPr>
      <w:r>
        <w:rPr>
          <w:rFonts w:eastAsia="Times New Roman" w:cs="Times New Roman"/>
          <w:sz w:val="23"/>
          <w:szCs w:val="23"/>
          <w:lang w:eastAsia="nl-NL"/>
        </w:rPr>
        <w:t xml:space="preserve"> </w:t>
      </w:r>
    </w:p>
    <w:sectPr w:rsidR="00275149"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C80B" w14:textId="77777777" w:rsidR="007E086F" w:rsidRDefault="007E086F" w:rsidP="00861731">
      <w:r>
        <w:separator/>
      </w:r>
    </w:p>
  </w:endnote>
  <w:endnote w:type="continuationSeparator" w:id="0">
    <w:p w14:paraId="2A0BC2C7" w14:textId="77777777" w:rsidR="007E086F" w:rsidRDefault="007E086F"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59F4" w14:textId="77777777" w:rsidR="007E086F" w:rsidRDefault="007E086F" w:rsidP="00861731">
      <w:r>
        <w:separator/>
      </w:r>
    </w:p>
  </w:footnote>
  <w:footnote w:type="continuationSeparator" w:id="0">
    <w:p w14:paraId="4240FD7B" w14:textId="77777777" w:rsidR="007E086F" w:rsidRDefault="007E086F"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17634"/>
    <w:multiLevelType w:val="multilevel"/>
    <w:tmpl w:val="EFBA59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124"/>
    <w:multiLevelType w:val="multilevel"/>
    <w:tmpl w:val="33F46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4A1530B"/>
    <w:multiLevelType w:val="multilevel"/>
    <w:tmpl w:val="4E521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57D4B"/>
    <w:multiLevelType w:val="multilevel"/>
    <w:tmpl w:val="07BE6A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633045C"/>
    <w:multiLevelType w:val="multilevel"/>
    <w:tmpl w:val="D5FA67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86005508">
    <w:abstractNumId w:val="2"/>
  </w:num>
  <w:num w:numId="2" w16cid:durableId="747771364">
    <w:abstractNumId w:val="7"/>
  </w:num>
  <w:num w:numId="3" w16cid:durableId="815224373">
    <w:abstractNumId w:val="3"/>
  </w:num>
  <w:num w:numId="4" w16cid:durableId="310839950">
    <w:abstractNumId w:val="6"/>
  </w:num>
  <w:num w:numId="5" w16cid:durableId="780302530">
    <w:abstractNumId w:val="9"/>
  </w:num>
  <w:num w:numId="6" w16cid:durableId="1995597665">
    <w:abstractNumId w:val="4"/>
  </w:num>
  <w:num w:numId="7" w16cid:durableId="1745029567">
    <w:abstractNumId w:val="1"/>
  </w:num>
  <w:num w:numId="8" w16cid:durableId="589120227">
    <w:abstractNumId w:val="8"/>
  </w:num>
  <w:num w:numId="9" w16cid:durableId="1315646564">
    <w:abstractNumId w:val="5"/>
  </w:num>
  <w:num w:numId="10" w16cid:durableId="111609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66"/>
    <w:rsid w:val="00011D66"/>
    <w:rsid w:val="0001531A"/>
    <w:rsid w:val="00045B40"/>
    <w:rsid w:val="000C1366"/>
    <w:rsid w:val="000C2089"/>
    <w:rsid w:val="000F14CB"/>
    <w:rsid w:val="00110D6E"/>
    <w:rsid w:val="00141AA5"/>
    <w:rsid w:val="001465C6"/>
    <w:rsid w:val="00185AA4"/>
    <w:rsid w:val="001C09F2"/>
    <w:rsid w:val="001D354E"/>
    <w:rsid w:val="001D5E62"/>
    <w:rsid w:val="001E5649"/>
    <w:rsid w:val="00205263"/>
    <w:rsid w:val="00205B55"/>
    <w:rsid w:val="00241754"/>
    <w:rsid w:val="00254A8D"/>
    <w:rsid w:val="00275149"/>
    <w:rsid w:val="00283018"/>
    <w:rsid w:val="002D626C"/>
    <w:rsid w:val="002E42B8"/>
    <w:rsid w:val="003119E1"/>
    <w:rsid w:val="00315BC2"/>
    <w:rsid w:val="003529AC"/>
    <w:rsid w:val="00353323"/>
    <w:rsid w:val="003B6C22"/>
    <w:rsid w:val="003D0695"/>
    <w:rsid w:val="003E55CD"/>
    <w:rsid w:val="003F45CE"/>
    <w:rsid w:val="00440C89"/>
    <w:rsid w:val="00442816"/>
    <w:rsid w:val="00451F0B"/>
    <w:rsid w:val="00452217"/>
    <w:rsid w:val="00453707"/>
    <w:rsid w:val="00470840"/>
    <w:rsid w:val="004A47A9"/>
    <w:rsid w:val="004D67DC"/>
    <w:rsid w:val="00544905"/>
    <w:rsid w:val="005573F1"/>
    <w:rsid w:val="00595B09"/>
    <w:rsid w:val="005C6DF3"/>
    <w:rsid w:val="00604841"/>
    <w:rsid w:val="0068148E"/>
    <w:rsid w:val="006E1557"/>
    <w:rsid w:val="006F2FD6"/>
    <w:rsid w:val="0071296F"/>
    <w:rsid w:val="007353D0"/>
    <w:rsid w:val="0076282D"/>
    <w:rsid w:val="0079695B"/>
    <w:rsid w:val="007979BA"/>
    <w:rsid w:val="007A5B76"/>
    <w:rsid w:val="007B41D2"/>
    <w:rsid w:val="007D644A"/>
    <w:rsid w:val="007D6FF9"/>
    <w:rsid w:val="007E086F"/>
    <w:rsid w:val="00812352"/>
    <w:rsid w:val="00856806"/>
    <w:rsid w:val="00861731"/>
    <w:rsid w:val="0086525A"/>
    <w:rsid w:val="008722F6"/>
    <w:rsid w:val="008B6E1B"/>
    <w:rsid w:val="008F397A"/>
    <w:rsid w:val="008F6866"/>
    <w:rsid w:val="009100C5"/>
    <w:rsid w:val="0093428D"/>
    <w:rsid w:val="009A796C"/>
    <w:rsid w:val="009C4AD6"/>
    <w:rsid w:val="009D1DFB"/>
    <w:rsid w:val="009D4971"/>
    <w:rsid w:val="009F5865"/>
    <w:rsid w:val="009F7050"/>
    <w:rsid w:val="00A428EA"/>
    <w:rsid w:val="00A4398A"/>
    <w:rsid w:val="00A85817"/>
    <w:rsid w:val="00A87AA8"/>
    <w:rsid w:val="00AC2A3B"/>
    <w:rsid w:val="00B06928"/>
    <w:rsid w:val="00B611CC"/>
    <w:rsid w:val="00B96EB3"/>
    <w:rsid w:val="00BA5615"/>
    <w:rsid w:val="00BB1354"/>
    <w:rsid w:val="00BB63D1"/>
    <w:rsid w:val="00BE1FD8"/>
    <w:rsid w:val="00BF2310"/>
    <w:rsid w:val="00C05B49"/>
    <w:rsid w:val="00C06A41"/>
    <w:rsid w:val="00C1395D"/>
    <w:rsid w:val="00C80EDC"/>
    <w:rsid w:val="00CC02B1"/>
    <w:rsid w:val="00CC09F1"/>
    <w:rsid w:val="00CC6809"/>
    <w:rsid w:val="00CD2878"/>
    <w:rsid w:val="00CD5720"/>
    <w:rsid w:val="00CE682D"/>
    <w:rsid w:val="00D06FB3"/>
    <w:rsid w:val="00D71D44"/>
    <w:rsid w:val="00DA2D86"/>
    <w:rsid w:val="00DE086D"/>
    <w:rsid w:val="00E017AA"/>
    <w:rsid w:val="00E03DCF"/>
    <w:rsid w:val="00E15A1E"/>
    <w:rsid w:val="00E552F8"/>
    <w:rsid w:val="00E64A51"/>
    <w:rsid w:val="00E837BB"/>
    <w:rsid w:val="00EA3E0D"/>
    <w:rsid w:val="00EF7C6D"/>
    <w:rsid w:val="00F053CE"/>
    <w:rsid w:val="00F05D97"/>
    <w:rsid w:val="00F60637"/>
    <w:rsid w:val="00FA7AE2"/>
    <w:rsid w:val="00FE7EC4"/>
    <w:rsid w:val="00FF5FF7"/>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1E93"/>
  <w14:defaultImageDpi w14:val="32767"/>
  <w15:chartTrackingRefBased/>
  <w15:docId w15:val="{04310F47-69C0-4952-B212-2288FD89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Normaalweb">
    <w:name w:val="Normal (Web)"/>
    <w:basedOn w:val="Standaard"/>
    <w:uiPriority w:val="99"/>
    <w:semiHidden/>
    <w:unhideWhenUsed/>
    <w:rsid w:val="00011D66"/>
    <w:pPr>
      <w:spacing w:before="100" w:beforeAutospacing="1" w:after="100" w:afterAutospacing="1" w:line="240" w:lineRule="auto"/>
    </w:pPr>
    <w:rPr>
      <w:rFonts w:ascii="Times New Roman" w:eastAsia="Times New Roman" w:hAnsi="Times New Roman" w:cs="Times New Roman"/>
      <w:sz w:val="24"/>
      <w:lang w:eastAsia="nl-NL"/>
    </w:rPr>
  </w:style>
  <w:style w:type="character" w:styleId="Zwaar">
    <w:name w:val="Strong"/>
    <w:basedOn w:val="Standaardalinea-lettertype"/>
    <w:uiPriority w:val="22"/>
    <w:qFormat/>
    <w:rsid w:val="00011D66"/>
    <w:rPr>
      <w:b/>
      <w:bCs/>
    </w:rPr>
  </w:style>
  <w:style w:type="character" w:styleId="Hyperlink">
    <w:name w:val="Hyperlink"/>
    <w:basedOn w:val="Standaardalinea-lettertype"/>
    <w:uiPriority w:val="99"/>
    <w:semiHidden/>
    <w:unhideWhenUsed/>
    <w:rsid w:val="00011D66"/>
    <w:rPr>
      <w:color w:val="0000FF"/>
      <w:u w:val="single"/>
    </w:rPr>
  </w:style>
  <w:style w:type="character" w:styleId="Verwijzingopmerking">
    <w:name w:val="annotation reference"/>
    <w:basedOn w:val="Standaardalinea-lettertype"/>
    <w:uiPriority w:val="99"/>
    <w:semiHidden/>
    <w:unhideWhenUsed/>
    <w:rsid w:val="00812352"/>
    <w:rPr>
      <w:sz w:val="16"/>
      <w:szCs w:val="16"/>
    </w:rPr>
  </w:style>
  <w:style w:type="paragraph" w:styleId="Tekstopmerking">
    <w:name w:val="annotation text"/>
    <w:basedOn w:val="Standaard"/>
    <w:link w:val="TekstopmerkingChar"/>
    <w:uiPriority w:val="99"/>
    <w:semiHidden/>
    <w:unhideWhenUsed/>
    <w:rsid w:val="008123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235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12352"/>
    <w:rPr>
      <w:b/>
      <w:bCs/>
    </w:rPr>
  </w:style>
  <w:style w:type="character" w:customStyle="1" w:styleId="OnderwerpvanopmerkingChar">
    <w:name w:val="Onderwerp van opmerking Char"/>
    <w:basedOn w:val="TekstopmerkingChar"/>
    <w:link w:val="Onderwerpvanopmerking"/>
    <w:uiPriority w:val="99"/>
    <w:semiHidden/>
    <w:rsid w:val="00812352"/>
    <w:rPr>
      <w:b/>
      <w:bCs/>
      <w:sz w:val="20"/>
      <w:szCs w:val="20"/>
      <w:lang w:val="nl-NL"/>
    </w:rPr>
  </w:style>
  <w:style w:type="paragraph" w:styleId="Revisie">
    <w:name w:val="Revision"/>
    <w:hidden/>
    <w:uiPriority w:val="99"/>
    <w:semiHidden/>
    <w:rsid w:val="00451F0B"/>
    <w:rPr>
      <w:sz w:val="19"/>
      <w:lang w:val="nl-NL"/>
    </w:rPr>
  </w:style>
  <w:style w:type="paragraph" w:customStyle="1" w:styleId="05Rapporttekst">
    <w:name w:val="05_Rapporttekst"/>
    <w:basedOn w:val="Standaard"/>
    <w:qFormat/>
    <w:rsid w:val="008722F6"/>
    <w:pPr>
      <w:spacing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156500846">
      <w:bodyDiv w:val="1"/>
      <w:marLeft w:val="0"/>
      <w:marRight w:val="0"/>
      <w:marTop w:val="0"/>
      <w:marBottom w:val="0"/>
      <w:divBdr>
        <w:top w:val="none" w:sz="0" w:space="0" w:color="auto"/>
        <w:left w:val="none" w:sz="0" w:space="0" w:color="auto"/>
        <w:bottom w:val="none" w:sz="0" w:space="0" w:color="auto"/>
        <w:right w:val="none" w:sz="0" w:space="0" w:color="auto"/>
      </w:divBdr>
    </w:div>
    <w:div w:id="702904857">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8848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Heesen</dc:creator>
  <cp:keywords/>
  <dc:description/>
  <cp:lastModifiedBy>Janneke Heesen</cp:lastModifiedBy>
  <cp:revision>2</cp:revision>
  <dcterms:created xsi:type="dcterms:W3CDTF">2022-07-04T14:00:00Z</dcterms:created>
  <dcterms:modified xsi:type="dcterms:W3CDTF">2022-07-04T14:00:00Z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2022-06-30T13:58:11Z</vt:lpwstr>
  </property>
  <property fmtid="{D5CDD505-2E9C-101B-9397-08002B2CF9AE}" pid="4" name="MSIP_Label_dc51b40b-b0d3-4674-939c-d9f10b9a3b25_Method">
    <vt:lpwstr>Privileged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10010214-ed80-41ac-976a-0449157b8fb6</vt:lpwstr>
  </property>
  <property fmtid="{D5CDD505-2E9C-101B-9397-08002B2CF9AE}" pid="8" name="MSIP_Label_dc51b40b-b0d3-4674-939c-d9f10b9a3b25_ContentBits">
    <vt:lpwstr>0</vt:lpwstr>
  </property>
</Properties>
</file>